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0" w:rsidRDefault="004624A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1322705</wp:posOffset>
                </wp:positionH>
                <wp:positionV relativeFrom="margin">
                  <wp:posOffset>-331470</wp:posOffset>
                </wp:positionV>
                <wp:extent cx="631190" cy="68643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11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216;o:allowoverlap:true;o:allowincell:true;mso-position-horizontal-relative:margin;margin-left:104.15pt;mso-position-horizontal:absolute;mso-position-vertical-relative:margin;margin-top:-26.10pt;mso-position-vertical:absolute;width:49.70pt;height:54.05pt;mso-wrap-distance-left:9.00pt;mso-wrap-distance-top:0.00pt;mso-wrap-distance-right:9.00pt;mso-wrap-distance-bottom:0.00pt;z-index:1;" stroked="f">
                <w10:wrap type="square"/>
                <v:imagedata r:id="rId10" o:title=""/>
                <o:lock v:ext="edit" rotation="t"/>
              </v:shape>
            </w:pict>
          </mc:Fallback>
        </mc:AlternateContent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3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3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3"/>
            </w:pPr>
            <w:r>
              <w:t>РОССИЙСКОЙ ФЕДЕРАЦИИ</w:t>
            </w:r>
          </w:p>
          <w:p w:rsidR="00161140" w:rsidRDefault="00161140">
            <w:pPr>
              <w:pStyle w:val="33"/>
              <w:rPr>
                <w:sz w:val="12"/>
                <w:szCs w:val="12"/>
              </w:rPr>
            </w:pP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3"/>
              <w:rPr>
                <w:b/>
                <w:sz w:val="12"/>
                <w:szCs w:val="12"/>
              </w:rPr>
            </w:pPr>
          </w:p>
          <w:p w:rsidR="00161140" w:rsidRDefault="004624AB">
            <w:pPr>
              <w:pStyle w:val="33"/>
            </w:pPr>
            <w:r>
              <w:t>Спортивная ул., д. 13, г. Мурманск, 183010</w:t>
            </w:r>
          </w:p>
          <w:p w:rsidR="00161140" w:rsidRDefault="004624AB">
            <w:pPr>
              <w:pStyle w:val="33"/>
            </w:pPr>
            <w:r>
              <w:t>Тел./факс: +7 (8152) 21-38-01 / 45-27-52</w:t>
            </w:r>
          </w:p>
          <w:p w:rsidR="00161140" w:rsidRDefault="004624AB">
            <w:pPr>
              <w:pStyle w:val="33"/>
            </w:pPr>
            <w:r>
              <w:t xml:space="preserve">Электронная почта: </w:t>
            </w:r>
            <w:hyperlink r:id="rId11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3"/>
            </w:pPr>
            <w:hyperlink r:id="rId12" w:tooltip="http://www.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>
                <w:rPr>
                  <w:rStyle w:val="af4"/>
                  <w:color w:val="auto"/>
                  <w:u w:val="none"/>
                </w:rPr>
                <w:t>://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3"/>
            </w:pPr>
            <w:r>
              <w:t>ОКПО 00471633,</w:t>
            </w:r>
            <w:r>
              <w:t xml:space="preserve"> ОГРН 1025100848651</w:t>
            </w:r>
          </w:p>
          <w:p w:rsidR="00161140" w:rsidRDefault="004624AB">
            <w:pPr>
              <w:pStyle w:val="33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3"/>
              <w:rPr>
                <w:sz w:val="16"/>
              </w:rPr>
            </w:pPr>
          </w:p>
          <w:p w:rsidR="00161140" w:rsidRDefault="004624AB">
            <w:pPr>
              <w:pStyle w:val="33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3"/>
            </w:pPr>
          </w:p>
          <w:p w:rsidR="00161140" w:rsidRDefault="004624AB">
            <w:pPr>
              <w:pStyle w:val="33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161140" w:rsidRDefault="004624AB">
            <w:pPr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  <w:p w:rsidR="00161140" w:rsidRDefault="004624AB">
            <w:pPr>
              <w:jc w:val="center"/>
            </w:pPr>
            <w:r>
              <w:t>Проректор по научной и инновационной деятельности</w:t>
            </w:r>
          </w:p>
          <w:p w:rsidR="00161140" w:rsidRDefault="004624AB">
            <w:pPr>
              <w:jc w:val="center"/>
            </w:pPr>
            <w:r>
              <w:t>ФГАОУ ВО «МАУ»</w:t>
            </w:r>
          </w:p>
          <w:p w:rsidR="00161140" w:rsidRDefault="004624AB">
            <w:pPr>
              <w:ind w:left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1140" w:rsidRDefault="004624AB">
            <w:r>
              <w:t>________________Г.Г. Гогоберидзе</w:t>
            </w:r>
          </w:p>
          <w:p w:rsidR="00161140" w:rsidRDefault="00161140">
            <w:pPr>
              <w:jc w:val="both"/>
            </w:pPr>
          </w:p>
          <w:p w:rsidR="00161140" w:rsidRDefault="004624AB">
            <w:pPr>
              <w:jc w:val="both"/>
            </w:pPr>
            <w:r>
              <w:t>«___» _____________ 2024 г.</w:t>
            </w:r>
          </w:p>
          <w:p w:rsidR="00161140" w:rsidRDefault="00161140">
            <w:pPr>
              <w:jc w:val="center"/>
              <w:rPr>
                <w:b/>
              </w:rPr>
            </w:pP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(институт, центр и т.п.)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>
              <w:rPr>
                <w:spacing w:val="-2"/>
                <w:highlight w:val="yellow"/>
              </w:rPr>
              <w:t xml:space="preserve">статью 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«</w:t>
            </w:r>
            <w:r w:rsidR="00ED7E3C">
              <w:rPr>
                <w:rFonts w:eastAsia="Calibri"/>
                <w:bCs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bCs/>
                <w:spacing w:val="-2"/>
                <w:highlight w:val="yellow"/>
                <w:lang w:eastAsia="en-US"/>
              </w:rPr>
              <w:t>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профессором кафедры естественных наук</w:t>
            </w:r>
            <w:r w:rsidR="00ED7E3C">
              <w:rPr>
                <w:spacing w:val="-2"/>
                <w:highlight w:val="yellow"/>
              </w:rPr>
              <w:t xml:space="preserve"> Ивановой А.И.</w:t>
            </w:r>
            <w:r>
              <w:rPr>
                <w:spacing w:val="-2"/>
                <w:highlight w:val="yellow"/>
              </w:rPr>
              <w:t xml:space="preserve">  </w:t>
            </w:r>
          </w:p>
        </w:tc>
      </w:tr>
      <w:tr w:rsidR="00161140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</w:pPr>
            <w:r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rFonts w:eastAsia="Calibri"/>
                <w:spacing w:val="-2"/>
                <w:highlight w:val="yellow"/>
                <w:lang w:eastAsia="en-US"/>
              </w:rPr>
              <w:t xml:space="preserve">в 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научном журнале «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» (г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ород</w:t>
            </w:r>
            <w:bookmarkStart w:id="0" w:name="_GoBack"/>
            <w:bookmarkEnd w:id="0"/>
            <w:r>
              <w:rPr>
                <w:rFonts w:eastAsia="Calibri"/>
                <w:spacing w:val="-2"/>
                <w:highlight w:val="yellow"/>
                <w:lang w:eastAsia="en-US"/>
              </w:rPr>
              <w:t>)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161140" w:rsidRDefault="004624AB">
      <w:pPr>
        <w:shd w:val="clear" w:color="auto" w:fill="FFFFFF"/>
        <w:jc w:val="both"/>
      </w:pPr>
      <w:r>
        <w:t xml:space="preserve">в период </w:t>
      </w:r>
      <w:r>
        <w:rPr>
          <w:highlight w:val="yellow"/>
        </w:rPr>
        <w:t>с «___» __________ 2024 г. по «___» ___________ 2024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161140" w:rsidRDefault="004624AB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в материале не содержатся сведения, </w:t>
      </w:r>
      <w:r>
        <w:rPr>
          <w:spacing w:val="-1"/>
        </w:rPr>
        <w:t>подпадающие под действие Перечня сведений, подлежащих з</w:t>
      </w:r>
      <w:r>
        <w:rPr>
          <w:spacing w:val="-1"/>
        </w:rPr>
        <w:t>асекречиванию</w:t>
      </w:r>
      <w:r>
        <w:t xml:space="preserve"> </w:t>
      </w:r>
      <w:r>
        <w:rPr>
          <w:spacing w:val="-1"/>
        </w:rPr>
        <w:t>Министерства образования и науки Российской Федерации, введенного приказом от 10.11.2014 г. № 36с.</w:t>
      </w:r>
    </w:p>
    <w:p w:rsidR="00161140" w:rsidRDefault="004624AB">
      <w:pPr>
        <w:shd w:val="clear" w:color="auto" w:fill="FFFFFF"/>
        <w:ind w:left="43"/>
        <w:jc w:val="both"/>
      </w:pPr>
      <w:r>
        <w:tab/>
        <w:t>На публикацию материала не следует получать разрешение Министерства науки и высшего образования Российской Федерации.</w:t>
      </w:r>
    </w:p>
    <w:p w:rsidR="00161140" w:rsidRDefault="004624AB">
      <w:pPr>
        <w:shd w:val="clear" w:color="auto" w:fill="FFFFFF"/>
        <w:ind w:firstLine="708"/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Заключение: </w:t>
      </w:r>
      <w:r>
        <w:rPr>
          <w:bCs/>
          <w:spacing w:val="-1"/>
        </w:rPr>
        <w:t>Рассмотренные материалы не содержат сведений, составляющих государственную тайну, и не подлежат засекречиванию. Могут быть открыто опубликованы в соответствии с законодательством в области защиты государственной тайны.</w:t>
      </w:r>
    </w:p>
    <w:p w:rsidR="00161140" w:rsidRDefault="00161140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4624AB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br w:type="page" w:clear="all"/>
      </w:r>
      <w:r>
        <w:rPr>
          <w:spacing w:val="-1"/>
        </w:rPr>
        <w:lastRenderedPageBreak/>
        <w:t xml:space="preserve">Члены комиссии: </w:t>
      </w:r>
    </w:p>
    <w:p w:rsidR="00161140" w:rsidRDefault="00161140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72"/>
        <w:gridCol w:w="329"/>
        <w:gridCol w:w="2312"/>
        <w:gridCol w:w="329"/>
        <w:gridCol w:w="1089"/>
        <w:gridCol w:w="329"/>
        <w:gridCol w:w="2030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Ректор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Шадрина И.М.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161140" w:rsidRDefault="00161140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Первый проректор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Князева М.А.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429"/>
        <w:gridCol w:w="279"/>
        <w:gridCol w:w="2269"/>
        <w:gridCol w:w="279"/>
        <w:gridCol w:w="1067"/>
        <w:gridCol w:w="280"/>
        <w:gridCol w:w="1987"/>
      </w:tblGrid>
      <w:tr w:rsidR="00161140">
        <w:tc>
          <w:tcPr>
            <w:tcW w:w="3482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Проректор по образовательной деятельности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Яценко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Коверина</w:t>
            </w:r>
            <w:proofErr w:type="spellEnd"/>
            <w:r>
              <w:rPr>
                <w:spacing w:val="-1"/>
              </w:rPr>
              <w:t xml:space="preserve">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jc w:val="center"/>
        <w:rPr>
          <w:sz w:val="16"/>
          <w:szCs w:val="16"/>
        </w:rPr>
      </w:pPr>
    </w:p>
    <w:sectPr w:rsidR="00161140">
      <w:headerReference w:type="default" r:id="rId13"/>
      <w:pgSz w:w="11906" w:h="16838" w:orient="landscape"/>
      <w:pgMar w:top="1134" w:right="1134" w:bottom="709" w:left="1134" w:header="28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AB" w:rsidRDefault="004624AB">
      <w:r>
        <w:separator/>
      </w:r>
    </w:p>
  </w:endnote>
  <w:endnote w:type="continuationSeparator" w:id="0">
    <w:p w:rsidR="004624AB" w:rsidRDefault="0046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AB" w:rsidRDefault="004624AB">
      <w:r>
        <w:separator/>
      </w:r>
    </w:p>
  </w:footnote>
  <w:footnote w:type="continuationSeparator" w:id="0">
    <w:p w:rsidR="004624AB" w:rsidRDefault="0046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40" w:rsidRDefault="00161140">
    <w:pPr>
      <w:pStyle w:val="af8"/>
      <w:jc w:val="center"/>
    </w:pPr>
  </w:p>
  <w:p w:rsidR="00161140" w:rsidRDefault="004624A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ED7E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40"/>
    <w:rsid w:val="00161140"/>
    <w:rsid w:val="004624AB"/>
    <w:rsid w:val="00E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792"/>
  <w15:docId w15:val="{E2D879ED-85A8-4D5D-A294-165E3CB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3">
    <w:name w:val="Body Text 3"/>
    <w:basedOn w:val="a"/>
    <w:link w:val="34"/>
    <w:pPr>
      <w:jc w:val="center"/>
    </w:pPr>
    <w:rPr>
      <w:bCs/>
      <w:sz w:val="20"/>
      <w:szCs w:val="20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univer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mauniv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Props1.xml><?xml version="1.0" encoding="utf-8"?>
<ds:datastoreItem xmlns:ds="http://schemas.openxmlformats.org/officeDocument/2006/customXml" ds:itemID="{427FCBC9-8960-4879-A843-B0B6BF592C84}"/>
</file>

<file path=customXml/itemProps2.xml><?xml version="1.0" encoding="utf-8"?>
<ds:datastoreItem xmlns:ds="http://schemas.openxmlformats.org/officeDocument/2006/customXml" ds:itemID="{E4828186-BCBB-451A-97B5-F6FBA8DC0A75}"/>
</file>

<file path=customXml/itemProps3.xml><?xml version="1.0" encoding="utf-8"?>
<ds:datastoreItem xmlns:ds="http://schemas.openxmlformats.org/officeDocument/2006/customXml" ds:itemID="{DDC2ED59-80B8-4A68-9213-D7FAEB60062C}"/>
</file>

<file path=customXml/itemProps4.xml><?xml version="1.0" encoding="utf-8"?>
<ds:datastoreItem xmlns:ds="http://schemas.openxmlformats.org/officeDocument/2006/customXml" ds:itemID="{AC0F7F98-5CC1-49FB-88B5-71DF8339A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>MSTU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Ефименко Екатерина Андреевна</cp:lastModifiedBy>
  <cp:revision>6</cp:revision>
  <dcterms:created xsi:type="dcterms:W3CDTF">2023-11-13T11:21:00Z</dcterms:created>
  <dcterms:modified xsi:type="dcterms:W3CDTF">2024-02-29T11:16:00Z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